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APPENDICES»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30"/>
          <w:szCs w:val="30"/>
        </w:rPr>
      </w:pPr>
      <w:bookmarkStart w:name="Appendix 8 Schedule of heritage orders" w:id="1"/>
      <w:bookmarkEnd w:id="1"/>
      <w:r>
        <w:rPr/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Appendi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x</w:t>
      </w:r>
      <w:r>
        <w:rPr>
          <w:rFonts w:ascii="Arial" w:hAnsi="Arial" w:cs="Arial" w:eastAsia="Arial"/>
          <w:b/>
          <w:bCs/>
          <w:color w:val="1493C9"/>
          <w:spacing w:val="-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8</w:t>
      </w:r>
      <w:r>
        <w:rPr>
          <w:rFonts w:ascii="Arial" w:hAnsi="Arial" w:cs="Arial" w:eastAsia="Arial"/>
          <w:b/>
          <w:bCs/>
          <w:color w:val="1493C9"/>
          <w:spacing w:val="-1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Schedul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color w:val="1493C9"/>
          <w:spacing w:val="-1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f</w:t>
      </w:r>
      <w:r>
        <w:rPr>
          <w:rFonts w:ascii="Arial" w:hAnsi="Arial" w:cs="Arial" w:eastAsia="Arial"/>
          <w:b/>
          <w:bCs/>
          <w:color w:val="1493C9"/>
          <w:spacing w:val="-1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heritag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color w:val="1493C9"/>
          <w:spacing w:val="-1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orders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2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enables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orders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conservation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places.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RMA.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‘confirmed’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orders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orders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Trust.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1119"/>
        <w:jc w:val="left"/>
      </w:pPr>
      <w:r>
        <w:rPr>
          <w:b w:val="0"/>
          <w:bCs w:val="0"/>
          <w:spacing w:val="0"/>
          <w:w w:val="100"/>
        </w:rPr>
        <w:t>Notices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modifications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confirmed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mapped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modification.*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5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wishing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undertake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order,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heritag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order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obtai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heritag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authority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statutory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immediat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heritag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given.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94"/>
        <w:jc w:val="left"/>
      </w:pPr>
      <w:r>
        <w:rPr>
          <w:b w:val="0"/>
          <w:bCs w:val="0"/>
          <w:spacing w:val="0"/>
          <w:w w:val="100"/>
        </w:rPr>
        <w:t>*Section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175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territorial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‘as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practicable’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confirmed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appeals.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Schedule of heritage orders" w:id="2"/>
      <w:bookmarkEnd w:id="2"/>
      <w:r>
        <w:rPr/>
      </w:r>
      <w:r>
        <w:rPr>
          <w:color w:val="1493C9"/>
          <w:spacing w:val="-1"/>
          <w:w w:val="100"/>
        </w:rPr>
        <w:t>Schedul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heritag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orders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5" w:hRule="exact"/>
        </w:trPr>
        <w:tc>
          <w:tcPr>
            <w:tcW w:w="20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58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order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3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orde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name/description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Address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20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3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Bluestone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9­1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Durha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20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3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5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Courtvill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Annex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middl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store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block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6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Parliamen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20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3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Courtvill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flats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5­store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Parliamen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20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3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facad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Queen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20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3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Civi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Theatre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0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269­28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20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3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Terrac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shops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3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456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­486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Queen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20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3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(canva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164­168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Hobson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20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3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Ranchho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(formerl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Gilfillan’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Queen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Appendix 8.1 Bluestone store" w:id="3"/>
      <w:bookmarkEnd w:id="3"/>
      <w:r>
        <w:rPr/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4"/>
          <w:szCs w:val="24"/>
        </w:rPr>
        <w:t>Appendi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color w:val="1493C9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4"/>
          <w:szCs w:val="24"/>
        </w:rPr>
        <w:t>8.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color w:val="1493C9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4"/>
          <w:szCs w:val="24"/>
        </w:rPr>
        <w:t>Blueston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1493C9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4"/>
          <w:szCs w:val="24"/>
        </w:rPr>
        <w:t>store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protectio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Trust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9­1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Durha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Heritage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Order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031/342,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(Central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489" w:val="left" w:leader="none"/>
        </w:tabs>
        <w:spacing w:before="79"/>
        <w:ind w:left="385" w:right="0"/>
        <w:jc w:val="left"/>
      </w:pPr>
      <w:r>
        <w:rPr>
          <w:b w:val="0"/>
          <w:bCs w:val="0"/>
          <w:spacing w:val="2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Confirmed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46.824989pt;margin-top:-34.16914pt;width:484.600023pt;height:20.350pt;mso-position-horizontal-relative:page;mso-position-vertical-relative:paragraph;z-index:-586" coordorigin="936,-683" coordsize="9692,407">
            <v:group style="position:absolute;left:945;top:-667;width:9675;height:2" coordorigin="945,-667" coordsize="9675,2">
              <v:shape style="position:absolute;left:945;top:-667;width:9675;height:2" coordorigin="945,-667" coordsize="9675,0" path="m945,-667l10620,-667e" filled="f" stroked="t" strokeweight=".850023pt" strokecolor="#D8D8D8">
                <v:path arrowok="t"/>
              </v:shape>
            </v:group>
            <v:group style="position:absolute;left:945;top:-292;width:9675;height:2" coordorigin="945,-292" coordsize="9675,2">
              <v:shape style="position:absolute;left:945;top:-292;width:9675;height:2" coordorigin="945,-292" coordsize="9675,0" path="m945,-292l10620,-292e" filled="f" stroked="t" strokeweight=".85pt" strokecolor="#D8D8D8">
                <v:path arrowok="t"/>
              </v:shape>
            </v:group>
            <v:group style="position:absolute;left:953;top:-675;width:2;height:390" coordorigin="953,-675" coordsize="2,390">
              <v:shape style="position:absolute;left:953;top:-675;width:2;height:390" coordorigin="953,-675" coordsize="0,390" path="m953,-675l953,-285e" filled="f" stroked="t" strokeweight=".85pt" strokecolor="#D8D8D8">
                <v:path arrowok="t"/>
              </v:shape>
            </v:group>
            <v:group style="position:absolute;left:4058;top:-675;width:2;height:390" coordorigin="4058,-675" coordsize="2,390">
              <v:shape style="position:absolute;left:4058;top:-675;width:2;height:390" coordorigin="4058,-675" coordsize="0,390" path="m4058,-675l4058,-285e" filled="f" stroked="t" strokeweight=".85pt" strokecolor="#D8D8D8">
                <v:path arrowok="t"/>
              </v:shape>
            </v:group>
            <v:group style="position:absolute;left:10613;top:-675;width:2;height:390" coordorigin="10613,-675" coordsize="2,390">
              <v:shape style="position:absolute;left:10613;top:-675;width:2;height:390" coordorigin="10613,-675" coordsize="0,390" path="m10613,-675l10613,-285e" filled="f" stroked="t" strokeweight=".85pt" strokecolor="#D8D8D8">
                <v:path arrowok="t"/>
              </v:shape>
            </v:group>
            <w10:wrap type="none"/>
          </v:group>
        </w:pict>
      </w:r>
      <w:bookmarkStart w:name="Conditions" w:id="4"/>
      <w:bookmarkEnd w:id="4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5"/>
      <w:bookmarkEnd w:id="5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ppendix 8.2 Courtville Annexe building," w:id="6"/>
      <w:bookmarkEnd w:id="6"/>
      <w:r>
        <w:rPr/>
      </w:r>
      <w:r>
        <w:rPr>
          <w:color w:val="1493C9"/>
          <w:spacing w:val="-2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-2"/>
          <w:w w:val="100"/>
        </w:rPr>
        <w:t>8.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-13"/>
          <w:w w:val="100"/>
        </w:rPr>
        <w:t> </w:t>
      </w:r>
      <w:r>
        <w:rPr>
          <w:color w:val="1493C9"/>
          <w:spacing w:val="-2"/>
          <w:w w:val="100"/>
        </w:rPr>
        <w:t>Courtvill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-2"/>
          <w:w w:val="100"/>
        </w:rPr>
        <w:t>Annex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3"/>
          <w:w w:val="100"/>
        </w:rPr>
        <w:t> </w:t>
      </w:r>
      <w:r>
        <w:rPr>
          <w:color w:val="1493C9"/>
          <w:spacing w:val="-2"/>
          <w:w w:val="100"/>
        </w:rPr>
        <w:t>building</w:t>
      </w:r>
      <w:r>
        <w:rPr>
          <w:color w:val="1493C9"/>
          <w:spacing w:val="0"/>
          <w:w w:val="100"/>
        </w:rPr>
        <w:t>,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-2"/>
          <w:w w:val="100"/>
        </w:rPr>
        <w:t>middl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3"/>
          <w:w w:val="100"/>
        </w:rPr>
        <w:t> </w:t>
      </w:r>
      <w:r>
        <w:rPr>
          <w:color w:val="1493C9"/>
          <w:spacing w:val="-2"/>
          <w:w w:val="100"/>
        </w:rPr>
        <w:t>flats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protectio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Trust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Parliament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Heritage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Order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079/343,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(Central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Septembe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Confirmed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" w:id="7"/>
      <w:bookmarkEnd w:id="7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8"/>
      <w:bookmarkEnd w:id="8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ppendix 8.3 Courtville - corner flats" w:id="9"/>
      <w:bookmarkEnd w:id="9"/>
      <w:r>
        <w:rPr/>
      </w:r>
      <w:r>
        <w:rPr>
          <w:color w:val="1493C9"/>
          <w:spacing w:val="-2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8.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Courtvill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corne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2"/>
          <w:w w:val="100"/>
        </w:rPr>
        <w:t>flats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protectio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Trust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Parliamen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(Corne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Quadrant)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Heritage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Order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080/343,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(Central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Septembe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Confirmed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" w:id="10"/>
      <w:bookmarkEnd w:id="10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11"/>
      <w:bookmarkEnd w:id="11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ppendix 8.4 Bank of New Zealand" w:id="12"/>
      <w:bookmarkEnd w:id="12"/>
      <w:r>
        <w:rPr/>
      </w:r>
      <w:r>
        <w:rPr>
          <w:color w:val="1493C9"/>
          <w:spacing w:val="-1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8.</w:t>
      </w:r>
      <w:r>
        <w:rPr>
          <w:color w:val="1493C9"/>
          <w:spacing w:val="0"/>
          <w:w w:val="100"/>
        </w:rPr>
        <w:t>4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-1"/>
          <w:w w:val="100"/>
        </w:rPr>
        <w:t>Ban</w:t>
      </w:r>
      <w:r>
        <w:rPr>
          <w:color w:val="1493C9"/>
          <w:spacing w:val="0"/>
          <w:w w:val="100"/>
        </w:rPr>
        <w:t>k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-1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Ne</w:t>
      </w:r>
      <w:r>
        <w:rPr>
          <w:color w:val="1493C9"/>
          <w:spacing w:val="0"/>
          <w:w w:val="100"/>
        </w:rPr>
        <w:t>w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-1"/>
          <w:w w:val="100"/>
        </w:rPr>
        <w:t>Zealand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protectio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Trust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Queen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Heritage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Order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128/339,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(Central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1984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Confirmed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" w:id="13"/>
      <w:bookmarkEnd w:id="13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14"/>
      <w:bookmarkEnd w:id="14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ppendix 8.5 Civic Theatre" w:id="15"/>
      <w:bookmarkEnd w:id="15"/>
      <w:r>
        <w:rPr/>
      </w:r>
      <w:r>
        <w:rPr>
          <w:color w:val="1493C9"/>
          <w:spacing w:val="-1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1"/>
          <w:w w:val="100"/>
        </w:rPr>
        <w:t>8.</w:t>
      </w:r>
      <w:r>
        <w:rPr>
          <w:color w:val="1493C9"/>
          <w:spacing w:val="0"/>
          <w:w w:val="100"/>
        </w:rPr>
        <w:t>5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1"/>
          <w:w w:val="100"/>
        </w:rPr>
        <w:t>Civi</w:t>
      </w:r>
      <w:r>
        <w:rPr>
          <w:color w:val="1493C9"/>
          <w:spacing w:val="0"/>
          <w:w w:val="100"/>
        </w:rPr>
        <w:t>c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Theatre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protectio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Trust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70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269­28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(Corne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Wellesle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Heritage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Order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141/341,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(Central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Confirmed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" w:id="16"/>
      <w:bookmarkEnd w:id="16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17"/>
      <w:bookmarkEnd w:id="17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ppendix 8.6 Terrace of shops (Queen Str" w:id="18"/>
      <w:bookmarkEnd w:id="18"/>
      <w:r>
        <w:rPr/>
      </w:r>
      <w:r>
        <w:rPr>
          <w:color w:val="1493C9"/>
          <w:spacing w:val="-1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8.</w:t>
      </w:r>
      <w:r>
        <w:rPr>
          <w:color w:val="1493C9"/>
          <w:spacing w:val="0"/>
          <w:w w:val="100"/>
        </w:rPr>
        <w:t>6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Terrac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shop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(Quee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Stree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associate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retai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2004)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protectio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Trust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7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456­48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Turne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Road)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Heritage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Order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151/340,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(Central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Jun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1989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Confirmed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" w:id="19"/>
      <w:bookmarkEnd w:id="19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20"/>
      <w:bookmarkEnd w:id="20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ppendix 8.7 Wong Doo building" w:id="21"/>
      <w:bookmarkEnd w:id="21"/>
      <w:r>
        <w:rPr/>
      </w:r>
      <w:r>
        <w:rPr>
          <w:color w:val="1493C9"/>
          <w:spacing w:val="-1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-1"/>
          <w:w w:val="100"/>
        </w:rPr>
        <w:t>8.</w:t>
      </w:r>
      <w:r>
        <w:rPr>
          <w:color w:val="1493C9"/>
          <w:spacing w:val="0"/>
          <w:w w:val="100"/>
        </w:rPr>
        <w:t>7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-1"/>
          <w:w w:val="100"/>
        </w:rPr>
        <w:t>Won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-1"/>
          <w:w w:val="100"/>
        </w:rPr>
        <w:t>Do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building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protectio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164­16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Hobso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Subject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notice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requirement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" w:id="22"/>
      <w:bookmarkEnd w:id="22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23"/>
      <w:bookmarkEnd w:id="23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ppendix 8.8 Ranchhod Chambers (formerly" w:id="24"/>
      <w:bookmarkEnd w:id="24"/>
      <w:r>
        <w:rPr/>
      </w:r>
      <w:r>
        <w:rPr>
          <w:color w:val="1493C9"/>
          <w:spacing w:val="-1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-1"/>
          <w:w w:val="100"/>
        </w:rPr>
        <w:t>8.</w:t>
      </w:r>
      <w:r>
        <w:rPr>
          <w:color w:val="1493C9"/>
          <w:spacing w:val="0"/>
          <w:w w:val="100"/>
        </w:rPr>
        <w:t>8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-1"/>
          <w:w w:val="100"/>
        </w:rPr>
        <w:t>Ranchho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-1"/>
          <w:w w:val="100"/>
        </w:rPr>
        <w:t>Chamber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-1"/>
          <w:w w:val="100"/>
        </w:rPr>
        <w:t>(formerl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-1"/>
          <w:w w:val="100"/>
        </w:rPr>
        <w:t>Gilfillan'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-1"/>
          <w:w w:val="100"/>
        </w:rPr>
        <w:t>Store)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Heritag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protectio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Queen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Subject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notice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requirement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onditions" w:id="25"/>
      <w:bookmarkEnd w:id="25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26"/>
      <w:bookmarkEnd w:id="26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None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803" w:footer="345" w:top="1040" w:bottom="54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58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58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Appendix 8</dc:title>
  <dc:creator>Auckland Council</dc:creator>
  <dcterms:created xsi:type="dcterms:W3CDTF">2014-03-17T11:40:01Z</dcterms:created>
  <dcterms:modified xsi:type="dcterms:W3CDTF">2014-03-17T11:40:01Z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