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811" w:val="left" w:leader="none"/>
        </w:tabs>
        <w:ind w:left="811" w:right="0" w:hanging="48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Kelly'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Cove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line="296" w:lineRule="auto" w:before="79"/>
        <w:ind w:left="1075" w:right="1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Kelly's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2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Kelly's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Kelly's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Cove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Kelly'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precinct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Kelly's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2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3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Kelly's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704" w:val="left" w:leader="none"/>
        </w:tabs>
        <w:ind w:left="704" w:right="0" w:hanging="380"/>
        <w:jc w:val="left"/>
        <w:rPr>
          <w:b w:val="0"/>
          <w:bCs w:val="0"/>
        </w:rPr>
      </w:pPr>
      <w:r>
        <w:rPr>
          <w:color w:val="1493C9"/>
          <w:spacing w:val="7"/>
          <w:w w:val="100"/>
        </w:rPr>
        <w:t>Fences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219" w:hanging="465"/>
        <w:jc w:val="left"/>
      </w:pP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frontage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visually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permeable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Subdivisio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693" w:val="left" w:leader="none"/>
        </w:tabs>
        <w:spacing w:before="73"/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Sit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4"/>
          <w:w w:val="100"/>
        </w:rPr>
        <w:t>boundaries/layout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689" w:val="left" w:leader="none"/>
        </w:tabs>
        <w:spacing w:before="73"/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3"/>
          <w:w w:val="100"/>
        </w:rPr>
        <w:t>density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700m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area.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420.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Sit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4"/>
          <w:w w:val="100"/>
        </w:rPr>
        <w:t>configuration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line="296" w:lineRule="auto" w:before="79"/>
        <w:ind w:left="1075" w:right="325" w:hanging="465"/>
        <w:jc w:val="both"/>
      </w:pP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Weatherl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Spinnake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configuration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encouragin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reserve.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5"/>
        </w:numPr>
        <w:tabs>
          <w:tab w:pos="697" w:val="left" w:leader="none"/>
        </w:tabs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Vestin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ope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spac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stormwate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treatmen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areas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line="296" w:lineRule="auto" w:before="79"/>
        <w:ind w:left="1075" w:right="759" w:hanging="465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6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5.1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38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Roads.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2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5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94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substantial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Kelly's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enhance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planting.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99"/>
        <w:jc w:val="left"/>
      </w:pP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ponds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locations: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pStyle w:val="BodyText"/>
        <w:numPr>
          <w:ilvl w:val="4"/>
          <w:numId w:val="7"/>
        </w:numPr>
        <w:tabs>
          <w:tab w:pos="2424" w:val="left" w:leader="none"/>
        </w:tabs>
        <w:spacing w:before="1"/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Whitford–Maraeta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7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immediatel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Avenue.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ind w:left="0" w:right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256" w:right="34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contribution.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79" w:space="40"/>
            <w:col w:w="8401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3"/>
          <w:w w:val="100"/>
        </w:rPr>
        <w:t>Roads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48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Whitford–Maraeta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30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Beachland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(wes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Constellatio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Avenue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contribute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attractiv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streetscape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Beachland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58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Kelly'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grid­lik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Beachlands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Village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connecting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north­south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oriente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19"/>
        <w:jc w:val="left"/>
      </w:pP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advantage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views,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6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Kelly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Cov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0"/>
        <w:jc w:val="left"/>
      </w:pPr>
      <w:rPr>
        <w:rFonts w:hint="default" w:ascii="Arial" w:hAnsi="Arial" w:eastAsia="Arial"/>
        <w:b/>
        <w:bCs/>
        <w:color w:val="1493C9"/>
        <w:spacing w:val="7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hanging="48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8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6.10: Kelly's Cove</dc:title>
  <dc:creator>Auckland Council</dc:creator>
  <dcterms:created xsi:type="dcterms:W3CDTF">2014-06-03T15:33:58Z</dcterms:created>
  <dcterms:modified xsi:type="dcterms:W3CDTF">2014-06-03T15:33:58Z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