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6.2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Pin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Harbour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2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Marina,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Suburban,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Terrace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Apartment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sub­precincts.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53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Marina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(Marina)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3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(Marina)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848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12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/>
                <w:bCs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Clubroom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marine­relate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clubs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Dairies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maximum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GF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Marine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Civic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Space).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73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(Transition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(Residential)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3483" w:right="346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(Residential)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8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Transition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Dairies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Restaurants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cafes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744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Terrac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(Northern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Apartments)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(Southern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Apartments)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(Residential)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3483" w:right="346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Sub­precinc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(Residential)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119" w:right="147" w:firstLine="6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(Northern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Apartments)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(Southern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right="3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Apartments)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Dairies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GF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Restaurants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cafes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GF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Retai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GF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Community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Maritime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passenger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(see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underlyin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29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unless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below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0"/>
          <w:w w:val="100"/>
        </w:rPr>
        <w:t>3.1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3.8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Pin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Harbou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Height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Sub­precinct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floors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42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(Marina)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1(Industry)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9m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242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(Commercial)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9m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42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(Residential)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(Transition)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9m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53" w:right="508" w:firstLine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Maximum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1(for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space)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2423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915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(Northern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Apartments)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15m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9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Maximum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non­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03" w:hRule="exact"/>
        </w:trPr>
        <w:tc>
          <w:tcPr>
            <w:tcW w:w="2423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69" w:firstLine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(Southern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Apartments)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12m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51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18m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height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90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Maximum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non­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overla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2"/>
        </w:numPr>
        <w:tabs>
          <w:tab w:pos="699" w:val="left" w:leader="none"/>
        </w:tabs>
        <w:spacing w:before="73"/>
        <w:ind w:left="699" w:right="0" w:hanging="375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coverag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imperviou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surface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Sub­precinct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impervious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surface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(Marina)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(Industry)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(Industry)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2"/>
        </w:numPr>
        <w:tabs>
          <w:tab w:pos="698" w:val="left" w:leader="none"/>
        </w:tabs>
        <w:spacing w:before="73"/>
        <w:ind w:left="698" w:right="0" w:hanging="374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Maritim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passenge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operation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facilities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ferry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701" w:val="left" w:leader="none"/>
        </w:tabs>
        <w:spacing w:before="73"/>
        <w:ind w:left="701" w:right="0" w:hanging="377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Marin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service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managemen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29" w:hanging="465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(Industry)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(Marina)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Precinct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Marina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Ltd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successors)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prepared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(Industry)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(Marina)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reverse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4.1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4.2.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4" w:val="left" w:leader="none"/>
        </w:tabs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Roa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4"/>
          <w:w w:val="100"/>
        </w:rPr>
        <w:t>Connection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684" w:hanging="465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lodging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incorporates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Harbour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Marina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Ltd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successors)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nominate: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termina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ferry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heav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(Industry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(Marina).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693" w:val="left" w:leader="none"/>
        </w:tabs>
        <w:spacing w:before="73"/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Retai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sales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34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(except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retail,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restaurants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cafes)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1500m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1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2"/>
          <w:w w:val="100"/>
          <w:position w:val="0"/>
        </w:rPr>
        <w:t>GFA.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51"/>
        <w:ind w:left="1525" w:right="814" w:hanging="465"/>
        <w:jc w:val="left"/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(Marina)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Marina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974" w:val="left" w:leader="none"/>
        </w:tabs>
        <w:spacing w:before="1"/>
        <w:ind w:left="1975" w:right="0" w:hanging="405"/>
        <w:jc w:val="left"/>
      </w:pPr>
      <w:r>
        <w:rPr>
          <w:b w:val="0"/>
          <w:bCs w:val="0"/>
          <w:spacing w:val="-2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network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2424" w:val="left" w:leader="none"/>
        </w:tabs>
        <w:spacing w:line="296" w:lineRule="auto" w:before="51"/>
        <w:ind w:left="2425" w:right="500" w:hanging="37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alternative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3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5"/>
          <w:numId w:val="3"/>
        </w:numPr>
        <w:tabs>
          <w:tab w:pos="2874" w:val="left" w:leader="none"/>
        </w:tabs>
        <w:spacing w:line="296" w:lineRule="auto" w:before="51"/>
        <w:ind w:left="2875" w:right="695" w:hanging="360"/>
        <w:jc w:val="left"/>
      </w:pP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connectio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Pine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3"/>
        </w:numPr>
        <w:tabs>
          <w:tab w:pos="2874" w:val="left" w:leader="none"/>
        </w:tabs>
        <w:spacing w:line="296" w:lineRule="auto"/>
        <w:ind w:left="2875" w:right="138" w:hanging="36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connectio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Karak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identifie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'Provisiona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road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Sunkis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constructed,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closur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provisiona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and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replacing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altogether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Sunkist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extension.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(Residential)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51"/>
        <w:ind w:left="1525" w:right="109" w:hanging="465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(Residential),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matters,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Terraced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Apartment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zone: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974" w:val="left" w:leader="none"/>
        </w:tabs>
        <w:spacing w:before="1"/>
        <w:ind w:left="1975" w:right="0" w:hanging="405"/>
        <w:jc w:val="left"/>
      </w:pPr>
      <w:r>
        <w:rPr>
          <w:b w:val="0"/>
          <w:bCs w:val="0"/>
          <w:spacing w:val="-2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network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"/>
        </w:numPr>
        <w:tabs>
          <w:tab w:pos="2424" w:val="left" w:leader="none"/>
        </w:tabs>
        <w:spacing w:before="51"/>
        <w:ind w:left="2425" w:right="0" w:hanging="375"/>
        <w:jc w:val="left"/>
      </w:pP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4.1.a.i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applies.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1900" w:h="16840"/>
          <w:pgMar w:header="803" w:footer="345" w:top="1040" w:bottom="540" w:left="620" w:right="1200"/>
        </w:sectPr>
      </w:pPr>
    </w:p>
    <w:p>
      <w:pPr>
        <w:pStyle w:val="BodyText"/>
        <w:spacing w:before="79"/>
        <w:ind w:left="0" w:right="0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55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0" w:space="40"/>
            <w:col w:w="8360"/>
          </w:cols>
        </w:sectPr>
      </w:pPr>
    </w:p>
    <w:p>
      <w:pPr>
        <w:pStyle w:val="BodyText"/>
        <w:numPr>
          <w:ilvl w:val="4"/>
          <w:numId w:val="3"/>
        </w:numPr>
        <w:tabs>
          <w:tab w:pos="2424" w:val="left" w:leader="none"/>
        </w:tabs>
        <w:spacing w:line="296" w:lineRule="auto" w:before="51"/>
        <w:ind w:left="2425" w:right="348" w:hanging="375"/>
        <w:jc w:val="left"/>
      </w:pPr>
      <w:r>
        <w:rPr>
          <w:b w:val="0"/>
          <w:bCs w:val="0"/>
          <w:spacing w:val="-1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marine­related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industries,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marina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3"/>
          <w:w w:val="100"/>
        </w:rPr>
        <w:t>In</w:t>
      </w:r>
      <w:r>
        <w:rPr>
          <w:b w:val="0"/>
          <w:bCs w:val="0"/>
          <w:spacing w:val="-13"/>
          <w:w w:val="102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consideratio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acousti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treatment,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screening,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landscaping.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ind w:left="256" w:right="0" w:firstLine="0"/>
        <w:jc w:val="left"/>
      </w:pP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appearance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79" w:space="40"/>
            <w:col w:w="8361"/>
          </w:cols>
        </w:sectPr>
      </w:pPr>
    </w:p>
    <w:p>
      <w:pPr>
        <w:pStyle w:val="BodyText"/>
        <w:numPr>
          <w:ilvl w:val="4"/>
          <w:numId w:val="3"/>
        </w:numPr>
        <w:tabs>
          <w:tab w:pos="2424" w:val="left" w:leader="none"/>
        </w:tabs>
        <w:spacing w:line="296" w:lineRule="auto" w:before="51"/>
        <w:ind w:left="2425" w:right="889" w:hanging="37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character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amenity.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ind w:left="267" w:right="0" w:firstLine="0"/>
        <w:jc w:val="left"/>
      </w:pPr>
      <w:r>
        <w:rPr>
          <w:b w:val="0"/>
          <w:bCs w:val="0"/>
          <w:spacing w:val="2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68" w:space="40"/>
            <w:col w:w="8372"/>
          </w:cols>
        </w:sectPr>
      </w:pPr>
    </w:p>
    <w:p>
      <w:pPr>
        <w:pStyle w:val="BodyText"/>
        <w:numPr>
          <w:ilvl w:val="4"/>
          <w:numId w:val="3"/>
        </w:numPr>
        <w:tabs>
          <w:tab w:pos="2424" w:val="left" w:leader="none"/>
        </w:tabs>
        <w:spacing w:line="296" w:lineRule="auto" w:before="51"/>
        <w:ind w:left="2425" w:right="154" w:hanging="37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linkages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linkages)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3"/>
        </w:numPr>
        <w:tabs>
          <w:tab w:pos="2424" w:val="left" w:leader="none"/>
        </w:tabs>
        <w:spacing w:line="296" w:lineRule="auto"/>
        <w:ind w:left="2425" w:right="184" w:hanging="37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passenger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services.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572" w:val="left" w:leader="none"/>
        </w:tabs>
        <w:spacing w:before="73"/>
        <w:ind w:left="572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Precinc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Pla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Harbou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precinc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exten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1­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overla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63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63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Roman"/>
      <w:lvlText w:val="%4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5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w w:val="102"/>
        <w:sz w:val="19"/>
        <w:szCs w:val="19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 w:hanging="37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6.21: Pine Harbour</dc:title>
  <dc:creator>Auckland Council</dc:creator>
  <dcterms:created xsi:type="dcterms:W3CDTF">2014-03-17T11:24:05Z</dcterms:created>
  <dcterms:modified xsi:type="dcterms:W3CDTF">2014-03-17T11:24:05Z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